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3400"/>
        <w:gridCol w:w="3256"/>
      </w:tblGrid>
      <w:tr w:rsidR="00DC7E37" w:rsidRPr="00DC7E37" w:rsidTr="007876B9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_GoBack" w:colFirst="0" w:colLast="0"/>
            <w:r w:rsidRPr="00DC7E37">
              <w:rPr>
                <w:rFonts w:ascii="Arial Narrow" w:hAnsi="Arial Narrow"/>
                <w:b/>
              </w:rPr>
              <w:t>Dotacje są udzielane wyłącznie na tworzenie nowych miejsc pracy dla:</w:t>
            </w:r>
          </w:p>
        </w:tc>
      </w:tr>
      <w:tr w:rsidR="00DC7E37" w:rsidRPr="00DC7E37" w:rsidTr="007876B9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 xml:space="preserve">a) osób zagrożonych ubóstwem lub wykluczeniem społecznym, z </w:t>
            </w:r>
            <w:r w:rsidRPr="00DC7E37">
              <w:rPr>
                <w:rFonts w:ascii="Arial Narrow" w:hAnsi="Arial Narrow"/>
                <w:b/>
              </w:rPr>
              <w:t>wyłączeniem osób niepełnoletnich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  <w:b/>
              </w:rPr>
              <w:t>Osoby zagrożone ubóstwem lub wykluczeniem społecznym</w:t>
            </w:r>
            <w:r w:rsidRPr="00DC7E37">
              <w:rPr>
                <w:rFonts w:ascii="Arial Narrow" w:hAnsi="Arial Narrow"/>
              </w:rPr>
              <w:t>:</w:t>
            </w: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      </w: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osoby, o których mowa w art. 1 ust. 2 ustawy z dnia 13 czerwca 2003 r. o zatrudnieniu socjalnym;</w:t>
            </w: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przebywające w pieczy zastępczej lub opuszczające pieczę zastępczą oraz rodziny przeżywające trudności w pełnieniu funkcji opiekuńczo-wychowawczych, o których mowa w ustawie z dnia 9 czerwca 2011 r. o wspieraniu rodziny i systemie pieczy zastępczej;</w:t>
            </w: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przebywające w młodzieżowych ośrodkach wychowawczych i młodzieżowych ośrodkach socjoterapii, o  których mowa w ustawie z dnia 7 września 1991 r. o systemie oświaty;</w:t>
            </w: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 xml:space="preserve"> osoby z niepełnosprawnością – osoby z niepełnosprawnością w rozumieniu Wytycznych w zakresie realizacji zasady równości szans i niedyskryminacji, w tym </w:t>
            </w:r>
            <w:r w:rsidRPr="00DC7E37">
              <w:rPr>
                <w:rFonts w:ascii="Arial Narrow" w:hAnsi="Arial Narrow"/>
              </w:rPr>
              <w:lastRenderedPageBreak/>
              <w:t>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członkowie gospodarstw domowych sprawujący opiekę nad osobą z niepełnosprawnością, o ile co najmniej jeden z nich nie pracuje ze względu na konieczność sprawowania opieki nad osobą z niepełnosprawnością;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niesamodzielne;</w:t>
            </w: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bezdomne lub dotknięte wykluczeniem z dostępu do mieszkań w rozumieniu Wytycznych w zakresie monitorowania postępu rzeczowego realizacji programów operacyjnych na lata 2014-2020;</w:t>
            </w: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odbywające kary pozbawienia wolności;</w:t>
            </w:r>
          </w:p>
          <w:p w:rsidR="004736FE" w:rsidRPr="00DC7E37" w:rsidRDefault="004736FE" w:rsidP="007876B9">
            <w:pPr>
              <w:pStyle w:val="Akapitzlist"/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4736F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lastRenderedPageBreak/>
              <w:t>osoby korzystające z PO PŻ.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C7E37">
              <w:rPr>
                <w:rFonts w:ascii="Arial Narrow" w:hAnsi="Arial Narrow"/>
                <w:b/>
              </w:rPr>
              <w:lastRenderedPageBreak/>
              <w:t>Ad. a)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Pomocy społecznej udziela się osobom i rodzinom w szczególności z powodu: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1) ubóstwa;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2) sieroctwa;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3) bezdomności;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4) bezrobocia;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5) niepełnosprawności;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6) długotrwałej lub ciężkiej choroby;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7) przemocy w rodzinie;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7a) potrzeby ochrony ofiar handlu ludźmi;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8) potrzeby ochrony macierzyństwa lub wielodzietności;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9) bezradności w sprawach opiekuńczo-wychowawczych i prowadzenia gospodarstwa domowego, zwłaszcza w rodzinach niepełnych lub wielodzietnych;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11) trudności w integracji cudzoziemców, którzy uzyskali w Rzeczypospolitej Polskiej status uchodźcy, ochronę uzupełniającą lub zezwolenie na pobyt czasowy;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12) trudności w przystosowaniu do życia po zwolnieniu z zakładu karnego;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13) alkoholizmu lub narkomanii;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14) zdarzenia losowego i sytuacji kryzysowej;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15) klęski żywiołowej lub ekologicznej.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Przepisy ustawy stosuje się w szczególności do: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1) bezdomnych realizujących indywidualny program wychodzenia z bezdomności, w rozumieniu przepisów o pomocy społecznej,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2) uzależnionych od alkoholu,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lastRenderedPageBreak/>
              <w:t>3) uzależnionych od narkotyków lub innych środków odurzających,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4) chorych psychicznie, w rozumieniu przepisów o ochronie zdrowia psychicznego,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5) długotrwale bezrobotnych w rozumieniu przepisów o promocji zatrudnienia i instytucjach rynku pracy,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6) zwalnianych z zakładów karnych, mających trudności w integracji ze środowiskiem, w rozumieniu przepisów o pomocy społecznej,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7) uchodźców realizujących indywidualny program integracji, w rozumieniu przepisów o pomocy społecznej,</w:t>
            </w:r>
          </w:p>
          <w:p w:rsidR="004736FE" w:rsidRPr="00DC7E37" w:rsidRDefault="004736FE" w:rsidP="007876B9">
            <w:pPr>
              <w:spacing w:after="0" w:line="240" w:lineRule="auto"/>
              <w:ind w:left="318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8) osób niepełnosprawnych, w rozumieniu przepisów o rehabilitacji zawodowej i społecznej oraz zatrudnianiu osób niepełnosprawnych,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rodzinnym.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Osoby niepełnoletnie nie mogą korzystać ze wsparcia, ale osoby pełnoletnie opuszczające placówki – już tak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Osoba może przebywać w MOW/MOS do 21 r.ż.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 xml:space="preserve">1) Osoby  niepełnosprawne w rozumieniu ustawy z dnia 27 sierpnia 1997 r. o rehabilitacji zawodowej i społecznej oraz zatrudnianiu osób niepełnosprawnych 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2) Osoby z zaburzeniami psychicznymi, w  rozumieniu ustawy  z dnia 19 sierpnia 1994 r. o ochronie zdrowia psychicznego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DC7E37">
              <w:rPr>
                <w:rFonts w:ascii="Arial Narrow" w:hAnsi="Arial Narrow"/>
              </w:rPr>
              <w:t xml:space="preserve">3) </w:t>
            </w:r>
            <w:r w:rsidRPr="00DC7E37">
              <w:rPr>
                <w:rFonts w:ascii="Arial Narrow" w:hAnsi="Arial Narrow"/>
                <w:i/>
              </w:rPr>
              <w:t>uczniowie lub dzieci w wieku przedszkolnym z niepełnosprawnościami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Osoba niesamodzielna – osoba, która ze względu na stan zdrowia lub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niepełnosprawność wymaga opieki lub wsparcia w związku z niemożnością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lastRenderedPageBreak/>
              <w:t>samodzielnego wykonywania co najmniej jednej z podstawowych czynności dnia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codziennego.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C7E37">
              <w:rPr>
                <w:rFonts w:ascii="Arial Narrow" w:hAnsi="Arial Narrow"/>
              </w:rPr>
              <w:t xml:space="preserve">- Dotyczy wyłącznie osób objętych dozorem </w:t>
            </w:r>
            <w:proofErr w:type="spellStart"/>
            <w:r w:rsidRPr="00DC7E37">
              <w:rPr>
                <w:rFonts w:ascii="Arial Narrow" w:hAnsi="Arial Narrow"/>
              </w:rPr>
              <w:t>elektronicznymn</w:t>
            </w:r>
            <w:proofErr w:type="spellEnd"/>
          </w:p>
        </w:tc>
      </w:tr>
      <w:tr w:rsidR="00DC7E37" w:rsidRPr="00DC7E37" w:rsidTr="007876B9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lastRenderedPageBreak/>
              <w:t>b) osób długotrwale bezrobotnych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 xml:space="preserve">CT 8: </w:t>
            </w:r>
            <w:r w:rsidRPr="00DC7E37">
              <w:rPr>
                <w:rFonts w:ascii="Arial Narrow" w:hAnsi="Arial Narrow"/>
                <w:b/>
              </w:rPr>
              <w:t>osoby  bezrobotne</w:t>
            </w:r>
            <w:r w:rsidRPr="00DC7E37">
              <w:rPr>
                <w:rFonts w:ascii="Arial Narrow" w:hAnsi="Arial Narrow"/>
              </w:rPr>
              <w:t xml:space="preserve"> –  osoby  pozostające bez pracy, gotowe do podjęcia pracy i aktywnie poszukujące zatrudnienia.  Niezależnie od spełnienia powyższych przesłanek, zarejestrowani bezrobotni są zaliczani do osób  bezrobotnych. Osobami  bezrobotnymi są zarówno osoby bezrobotne w  rozumieniu Badania Aktywności Ekonomicznej Ludności, jak i osoby zarejestrowane jako bezrobotne. 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urlopu), są również osobami bezrobotnymi.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  <w:b/>
              </w:rPr>
              <w:t>Osoby  długotrwale bezrobotne</w:t>
            </w:r>
            <w:r w:rsidRPr="00DC7E37">
              <w:rPr>
                <w:rFonts w:ascii="Arial Narrow" w:hAnsi="Arial Narrow"/>
              </w:rPr>
              <w:t xml:space="preserve"> –  definicja  pojęcia „długotrwale bezrobotny" różni się w zależności od wieku:</w:t>
            </w:r>
          </w:p>
          <w:p w:rsidR="004736FE" w:rsidRPr="00DC7E37" w:rsidRDefault="004736FE" w:rsidP="004736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młodzież (&lt;25 lat) – osoby bezrobotne nieprzerwanie przez okres ponad 6 miesięcy (&gt;6 miesięcy),</w:t>
            </w:r>
          </w:p>
          <w:p w:rsidR="004736FE" w:rsidRPr="00DC7E37" w:rsidRDefault="004736FE" w:rsidP="004736F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 xml:space="preserve">dorośli (25 lat lub więcej) – osoby bezrobotne nieprzerwanie przez okres ponad 12 miesięcy (&gt;12 miesięcy). 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 xml:space="preserve">Wiek uczestników projektu jest określany na podstawie daty urodzenia </w:t>
            </w:r>
            <w:r w:rsidRPr="00DC7E37">
              <w:rPr>
                <w:rFonts w:ascii="Arial Narrow" w:hAnsi="Arial Narrow"/>
              </w:rPr>
              <w:lastRenderedPageBreak/>
              <w:t>i ustalany w dniu rozpoczęcia udziału w projekcie.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C7E37" w:rsidRPr="00DC7E37" w:rsidTr="007876B9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lastRenderedPageBreak/>
              <w:t>c) osób ubogich pracujących</w:t>
            </w:r>
          </w:p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  <w:b/>
              </w:rPr>
              <w:t>Osoba uboga pracująca</w:t>
            </w:r>
            <w:r w:rsidRPr="00DC7E37">
              <w:rPr>
                <w:rFonts w:ascii="Arial Narrow" w:hAnsi="Arial Narrow"/>
              </w:rPr>
              <w:t xml:space="preserve"> – osoba wykonująca pracę, za którą otrzymuje wynagrodzenie i która jest uprawniona do korzystania z pomocy społecznej na podstawie przesłanki ubóstwo, tj. której dochody nie przekraczają kryteriów dochodowych ustalonych w oparciu o próg interwencji socjalnej.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DC7E37" w:rsidRPr="00DC7E37" w:rsidTr="007876B9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d) osób opuszczających młodzieżowe ośrodki wychowawcze i młodzieżowe ośrodki socjoterapii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C7E37" w:rsidRPr="00DC7E37" w:rsidTr="007876B9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  <w:r w:rsidRPr="00DC7E37">
              <w:rPr>
                <w:rFonts w:ascii="Arial Narrow" w:hAnsi="Arial Narrow"/>
              </w:rPr>
              <w:t>e) osób opuszczających zakłady poprawcze i schroniska dla nieletnich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6FE" w:rsidRPr="00DC7E37" w:rsidRDefault="004736FE" w:rsidP="007876B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bookmarkEnd w:id="0"/>
    </w:tbl>
    <w:p w:rsidR="004736FE" w:rsidRPr="00DC7E37" w:rsidRDefault="004736FE" w:rsidP="004736FE">
      <w:pPr>
        <w:rPr>
          <w:rFonts w:ascii="Arial Narrow" w:hAnsi="Arial Narrow"/>
        </w:rPr>
      </w:pPr>
    </w:p>
    <w:p w:rsidR="00555497" w:rsidRPr="00DC7E37" w:rsidRDefault="00555497">
      <w:pPr>
        <w:rPr>
          <w:rFonts w:ascii="Arial Narrow" w:hAnsi="Arial Narrow"/>
        </w:rPr>
      </w:pPr>
    </w:p>
    <w:sectPr w:rsidR="00555497" w:rsidRPr="00DC7E37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21" w:rsidRDefault="00C55B21" w:rsidP="005F5380">
      <w:pPr>
        <w:spacing w:after="0" w:line="240" w:lineRule="auto"/>
      </w:pPr>
      <w:r>
        <w:separator/>
      </w:r>
    </w:p>
  </w:endnote>
  <w:endnote w:type="continuationSeparator" w:id="0">
    <w:p w:rsidR="00C55B21" w:rsidRDefault="00C55B2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21" w:rsidRDefault="00C55B21" w:rsidP="005F5380">
      <w:pPr>
        <w:spacing w:after="0" w:line="240" w:lineRule="auto"/>
      </w:pPr>
      <w:r>
        <w:separator/>
      </w:r>
    </w:p>
  </w:footnote>
  <w:footnote w:type="continuationSeparator" w:id="0">
    <w:p w:rsidR="00C55B21" w:rsidRDefault="00C55B2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14BE5"/>
    <w:multiLevelType w:val="hybridMultilevel"/>
    <w:tmpl w:val="0D2E0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D0DA4"/>
    <w:multiLevelType w:val="hybridMultilevel"/>
    <w:tmpl w:val="B43AA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437574"/>
    <w:rsid w:val="004736FE"/>
    <w:rsid w:val="00555497"/>
    <w:rsid w:val="005F5380"/>
    <w:rsid w:val="00617284"/>
    <w:rsid w:val="00C55B21"/>
    <w:rsid w:val="00DC7E37"/>
    <w:rsid w:val="00F3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9CA0D1-DB79-4B66-85C6-CA6C1A74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36F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27A0-A715-44C8-9F7F-F0A1E5FE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3</cp:revision>
  <dcterms:created xsi:type="dcterms:W3CDTF">2019-04-08T09:07:00Z</dcterms:created>
  <dcterms:modified xsi:type="dcterms:W3CDTF">2019-04-12T08:02:00Z</dcterms:modified>
</cp:coreProperties>
</file>